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День России.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посвященные Дню принятия Декларации о государственном суверенитете Российской Федерации).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соревнований - популяризация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- 12 июня.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2025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Определяется дальность проведения радиосвязи, каждый км. одно очко.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Связи защитываются только с Российской Федерацией.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Повторы разрешены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разных диапазонах.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разными видами излучения.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Множители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за радиосвязи SSB  умножаются на 1.3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за радиосвязи CW умножаются на 1.5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за радиосвязи DIGI умножаются на 1.0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колонке "SUMM 9band" очки суммируются по девяти диапазонам.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Победа - 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